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62" w:rsidRPr="00726462" w:rsidRDefault="00726462" w:rsidP="004B7193">
      <w:pPr>
        <w:jc w:val="center"/>
        <w:rPr>
          <w:rFonts w:ascii="Times New Roman" w:hAnsi="Times New Roman" w:cs="Times New Roman"/>
          <w:b/>
          <w:sz w:val="28"/>
          <w:szCs w:val="28"/>
        </w:rPr>
      </w:pPr>
      <w:r w:rsidRPr="00726462">
        <w:rPr>
          <w:rFonts w:ascii="Times New Roman" w:hAnsi="Times New Roman" w:cs="Times New Roman"/>
          <w:b/>
          <w:sz w:val="28"/>
          <w:szCs w:val="28"/>
        </w:rPr>
        <w:t>Ósmoklasistów i ich rodziców czeka ważne zadanie: wybór szkoły ponadpodstawowej. Czym się w nim kierować?</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Szukanie wymarzonej szkoły średniej to pracochłonne zadanie. Informacji o szkołach warto szukać na </w:t>
      </w:r>
      <w:hyperlink r:id="rId5" w:history="1">
        <w:r w:rsidRPr="00726462">
          <w:rPr>
            <w:rStyle w:val="Hipercze"/>
            <w:rFonts w:ascii="Times New Roman" w:hAnsi="Times New Roman" w:cs="Times New Roman"/>
            <w:color w:val="auto"/>
            <w:sz w:val="24"/>
            <w:szCs w:val="24"/>
            <w:u w:val="none"/>
          </w:rPr>
          <w:t>różne sposoby</w:t>
        </w:r>
      </w:hyperlink>
      <w:r w:rsidRPr="00726462">
        <w:rPr>
          <w:rFonts w:ascii="Times New Roman" w:hAnsi="Times New Roman" w:cs="Times New Roman"/>
          <w:sz w:val="24"/>
          <w:szCs w:val="24"/>
        </w:rPr>
        <w:t>: pytając znajomych, czytając rankingi, chodząc na targi edukacyjne, odwiedzając szkoły podczas dni otwartych.</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Jest też kilka aspektów, jakie warto przeanalizować razem z dzieckiem, by wybrać szkołę nie tylko dobrą, ale przede wszystkim odpowiadającą potrzebom tego konkretnego młodego człowieka.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Co warto wziąć pod uwagę?</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br/>
        <w:t>Cechy szkoły:</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profile klas i języki obce, jakich uczą się uczniowie w danej szkole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progi punktowe, czyli to, ile punktów trzeba było mieć w poprzednich latach, by dostać się do szkoły, do danej klasy (różnice między klasami w danej szkole mogą być dość istotne)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liczebność klas</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doświadczenie nauczycieli w pracy z licealistami</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koła zainteresowań, jakie proponują nauczyciele. Dobrze, jeśli poza standardowymi kołami przedmiotowymi jest coś jeszcze – koło teatralne, chór, gazetka szkolna, koło rycerskie, sztuk walki, artystyczne, informatyczne….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inicjatywy realizowane przez uczniów, np. festiwal sztuk, akcje charytatywne, proekologiczne, noce filmowe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misja i wizja szkoły: cele jakie sobie stawiają nauczyciele, wizję tego, jakiego absolwenta chcą wypuścić po kilku latach wspólnej pracy</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jacy uczniowie wybierają najczęściej tą szkołę.</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Cechy dziecka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Co lubi? A czego nienawidzi się uczyć?</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Jakie przedmioty sprawiają mu przyjemność, jakie są ok, jakie są dużym problemem? Czy to, jakie lubi przedmioty, to kwestia nauczyciela czy raczej możliwości i chęci dziecka?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Czym się interesuje, o czym chętnie czyta, ogląda filmiki w </w:t>
      </w:r>
      <w:r w:rsidR="004B7193" w:rsidRPr="00726462">
        <w:rPr>
          <w:rFonts w:ascii="Times New Roman" w:hAnsi="Times New Roman" w:cs="Times New Roman"/>
          <w:sz w:val="24"/>
          <w:szCs w:val="24"/>
        </w:rPr>
        <w:t>Internecie</w:t>
      </w:r>
      <w:r w:rsidRPr="00726462">
        <w:rPr>
          <w:rFonts w:ascii="Times New Roman" w:hAnsi="Times New Roman" w:cs="Times New Roman"/>
          <w:sz w:val="24"/>
          <w:szCs w:val="24"/>
        </w:rPr>
        <w:t>, o co pyta?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Czy ma jakieś trudności w nauce, specyficzne problemy? Czy ma jakieś problemy zdrowotne? Np. alergie, problemy kardiologiczne, które mogą uniemożliwić naukę w klasie sportowej lub konkretnym technikum czy szkole branżowej.</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lastRenderedPageBreak/>
        <w:t>Jakie ma ambicje? Czy mówi o studiach, o zawodach, które wymagają wyższego wykształcenia, a może wręcz przeciwnie widzi się w rzemieślniczym zawodzie?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Jakie ma wyniki szkolnych egzaminów próbnych?</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Analiza cech szkoły i potrzeb dziecka powinna być podstawą przy szukaniu wymarzonej szkoły średniej. Szkół wybranych powinno być kilka. Po pierwsze ta najlepsza, po drugie ta, do której dziecko się dostanie na pewno (tak na wszelki wypadek by uniknąć stresu odnalezienia się po za systemem po pierwszej rekrutacji). Pomiędzy nimi warto wybrać kilka szkół, które również odpowiadają potrzebom dziecka, choć może nie są tak idealne. To zwiększa szansę, a także daje poczucie elastyczności. Nie jest dobrze, jeśli młody człowiek stawia wszystko na jedną kartę. Stres przed i gorycz ewentualnej porażki są wtedy dużo większe.</w:t>
      </w:r>
    </w:p>
    <w:p w:rsidR="00726462" w:rsidRPr="00726462" w:rsidRDefault="004B7193" w:rsidP="004B7193">
      <w:pPr>
        <w:jc w:val="both"/>
        <w:rPr>
          <w:rFonts w:ascii="Times New Roman" w:hAnsi="Times New Roman" w:cs="Times New Roman"/>
          <w:sz w:val="24"/>
          <w:szCs w:val="24"/>
        </w:rPr>
      </w:pPr>
      <w:hyperlink r:id="rId6" w:history="1">
        <w:r w:rsidR="00726462" w:rsidRPr="00726462">
          <w:rPr>
            <w:rStyle w:val="Hipercze"/>
            <w:rFonts w:ascii="Times New Roman" w:hAnsi="Times New Roman" w:cs="Times New Roman"/>
            <w:color w:val="auto"/>
            <w:sz w:val="24"/>
            <w:szCs w:val="24"/>
            <w:u w:val="none"/>
          </w:rPr>
          <w:t>https://www.nowaera.pl/szkola-srednia-bez-tajemnic/</w:t>
        </w:r>
      </w:hyperlink>
    </w:p>
    <w:p w:rsidR="00726462" w:rsidRPr="00726462" w:rsidRDefault="00726462" w:rsidP="004B7193">
      <w:pPr>
        <w:jc w:val="both"/>
        <w:rPr>
          <w:rFonts w:ascii="Times New Roman" w:hAnsi="Times New Roman" w:cs="Times New Roman"/>
          <w:sz w:val="24"/>
          <w:szCs w:val="24"/>
        </w:rPr>
      </w:pPr>
    </w:p>
    <w:p w:rsidR="00726462" w:rsidRPr="00726462" w:rsidRDefault="00726462" w:rsidP="004B7193">
      <w:pPr>
        <w:jc w:val="both"/>
        <w:rPr>
          <w:rFonts w:ascii="Times New Roman" w:hAnsi="Times New Roman" w:cs="Times New Roman"/>
          <w:b/>
          <w:sz w:val="28"/>
          <w:szCs w:val="28"/>
        </w:rPr>
      </w:pPr>
    </w:p>
    <w:p w:rsidR="00726462" w:rsidRPr="00726462" w:rsidRDefault="00726462" w:rsidP="004B7193">
      <w:pPr>
        <w:jc w:val="both"/>
        <w:rPr>
          <w:rFonts w:ascii="Times New Roman" w:hAnsi="Times New Roman" w:cs="Times New Roman"/>
          <w:b/>
          <w:sz w:val="28"/>
          <w:szCs w:val="28"/>
        </w:rPr>
      </w:pPr>
      <w:r w:rsidRPr="00726462">
        <w:rPr>
          <w:rFonts w:ascii="Times New Roman" w:hAnsi="Times New Roman" w:cs="Times New Roman"/>
          <w:b/>
          <w:sz w:val="28"/>
          <w:szCs w:val="28"/>
        </w:rPr>
        <w:t xml:space="preserve">Czym się kierować przy wyborze dobrego liceum? Co to znaczy, że szkoła jest „dobra”? Jakie wskaźniki decydują o renomie szkoły albo jej pozycji </w:t>
      </w:r>
      <w:r w:rsidR="004B7193">
        <w:rPr>
          <w:rFonts w:ascii="Times New Roman" w:hAnsi="Times New Roman" w:cs="Times New Roman"/>
          <w:b/>
          <w:sz w:val="28"/>
          <w:szCs w:val="28"/>
        </w:rPr>
        <w:br/>
      </w:r>
      <w:r w:rsidRPr="00726462">
        <w:rPr>
          <w:rFonts w:ascii="Times New Roman" w:hAnsi="Times New Roman" w:cs="Times New Roman"/>
          <w:b/>
          <w:sz w:val="28"/>
          <w:szCs w:val="28"/>
        </w:rPr>
        <w:t>w rankingu? Przeczytajcie, zanim wybierzecie z dzieckiem listę liceów, do których chce ono aplikować.</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Przede wszystkim zacznijcie od szczerej rozmowy o przyszłości. Wybór liceum, a w nim klasy profilowanej powinien być podyktowany kierunkiem studiów, na które uczeń zamierza potem zdawać (większość uczelni wyższych w Polsce przyjmuje kandydatów na podstawie wyników z egzaminu maturalnego; aby dostać się na wymarzone studia, uczeń musi zdać wymagane na danym wydziale przedmioty na poziomie podstawowym lub rozszerzonym). Określenie kilku interesujących dziecko kierunków pomoże wam wspólnie wybrać licea, których uczniowie osiągają dobre wyniki na maturze z przedmiotów branych pod uwagę podczas rekrutacji na studia.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Rankingi i wyniki matur</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W rankingach liceów ogólnokształcących pod uwagę bierze się zwykle kilka czynników. Warto poświęcić chwilę na przeczytanie, na jakiej podstawie ów ranking powstał. Dla przykładu - pozycja danej szkoły w rankingu prowadzonym przez Perspektywy obliczana jest na podstawie wyników matur z przedmiotów obowiązkowych (25%), dodatkowych (45%) </w:t>
      </w:r>
      <w:r>
        <w:rPr>
          <w:rFonts w:ascii="Times New Roman" w:hAnsi="Times New Roman" w:cs="Times New Roman"/>
          <w:sz w:val="24"/>
          <w:szCs w:val="24"/>
        </w:rPr>
        <w:br/>
      </w:r>
      <w:r w:rsidRPr="00726462">
        <w:rPr>
          <w:rFonts w:ascii="Times New Roman" w:hAnsi="Times New Roman" w:cs="Times New Roman"/>
          <w:sz w:val="24"/>
          <w:szCs w:val="24"/>
        </w:rPr>
        <w:t>i sukcesów uczniów w olimpiadach (30%). W tym przypadku największe znaczenie mają więc przedmioty samodzielnie wybierane przez uczniów, a zaraz po tym ich osiągnięcia spoza podstawy programowej.</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Dlatego poza opracowanymi już rankingami warto sprawdzić wyniki egzaminów maturalnych na stronie Okręgowej Komisji Egzaminacyjnej. OKE co roku publikuje wyniki matur </w:t>
      </w:r>
      <w:r w:rsidR="004B7193">
        <w:rPr>
          <w:rFonts w:ascii="Times New Roman" w:hAnsi="Times New Roman" w:cs="Times New Roman"/>
          <w:sz w:val="24"/>
          <w:szCs w:val="24"/>
        </w:rPr>
        <w:br/>
      </w:r>
      <w:r w:rsidRPr="00726462">
        <w:rPr>
          <w:rFonts w:ascii="Times New Roman" w:hAnsi="Times New Roman" w:cs="Times New Roman"/>
          <w:sz w:val="24"/>
          <w:szCs w:val="24"/>
        </w:rPr>
        <w:t>w poszczególnych województwach, powiatach, dzielnicach i liceach.</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lastRenderedPageBreak/>
        <w:t>Edukacyjna Wartość Dodana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Jednak wyniki matur to nie wszystko. Do dobrych szkół często trafiają po prostu dobrzy uczniowie - jak więc ustalić rzeczywisty wkład szkoły w ich wyniki w nauce? W tym celu opracowano wskaźnik edukacyjnej wartości dodanej (EWD). Jest to metoda statystyczna stosowana przy obliczaniu wyników egzaminów oraz wskaźnik efektywności nauczania.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Aby realnie ocenić wkład szkoły w nauczanie najczęściej bierze się pod uwagę wyniki uczniów przed i po badanym etapie szkolnym. Na przykład, porównując wyniki egzaminu gimnazjalnego z wynikami matury obliczamy EWD, na podstawie którego jesteśmy w stanie ocenić efektywność nauczania w wybranej placówce. Wskaźnik został opracowany także po to, aby zobrazować postępy w nauce dokonane na badanym etapie edukacyjnym. EWD może być również cenną informacją dla rodziców dzieci, które mają problemy z nauką jakiegoś przedmiotu. Edukacyjna wartość dodana wskaże nam, jakie są możliwości poprawy wyników na przykład w matematyce lub w języku obcym w danej szkole. Więcej informacji o EWD, kalkulator oraz instrukcja czytania wyników znajdują się pod</w:t>
      </w:r>
      <w:r w:rsidR="004B7193">
        <w:rPr>
          <w:rFonts w:ascii="Times New Roman" w:hAnsi="Times New Roman" w:cs="Times New Roman"/>
          <w:sz w:val="24"/>
          <w:szCs w:val="24"/>
        </w:rPr>
        <w:t xml:space="preserve"> </w:t>
      </w:r>
      <w:r w:rsidRPr="00726462">
        <w:rPr>
          <w:rFonts w:ascii="Times New Roman" w:hAnsi="Times New Roman" w:cs="Times New Roman"/>
          <w:sz w:val="24"/>
          <w:szCs w:val="24"/>
        </w:rPr>
        <w:t>adresem </w:t>
      </w:r>
      <w:hyperlink r:id="rId7" w:tgtFrame="_blank" w:tooltip="Co to jest EWD?" w:history="1">
        <w:r w:rsidRPr="00726462">
          <w:rPr>
            <w:rStyle w:val="Hipercze"/>
            <w:rFonts w:ascii="Times New Roman" w:hAnsi="Times New Roman" w:cs="Times New Roman"/>
            <w:color w:val="auto"/>
            <w:sz w:val="24"/>
            <w:szCs w:val="24"/>
            <w:u w:val="none"/>
          </w:rPr>
          <w:t>https://cke.gov.pl/wskazniki-ewd/</w:t>
        </w:r>
      </w:hyperlink>
      <w:r w:rsidRPr="00726462">
        <w:rPr>
          <w:rFonts w:ascii="Times New Roman" w:hAnsi="Times New Roman" w:cs="Times New Roman"/>
          <w:sz w:val="24"/>
          <w:szCs w:val="24"/>
        </w:rPr>
        <w:t>.</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Kompetencje przyszłości</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Lata spędzone w szkole przygotowują uczniów (a potem studentów) do wejścia na rynek pracy. Istnieje zestaw kompetencji, które młody człowiek powinien posiąść, by w przyszłości stać się cennym pracownikiem. Jak sprawdzić, które z pobliskich liceów ma dobre wyniki </w:t>
      </w:r>
      <w:r w:rsidR="004B7193">
        <w:rPr>
          <w:rFonts w:ascii="Times New Roman" w:hAnsi="Times New Roman" w:cs="Times New Roman"/>
          <w:sz w:val="24"/>
          <w:szCs w:val="24"/>
        </w:rPr>
        <w:br/>
      </w:r>
      <w:r w:rsidRPr="00726462">
        <w:rPr>
          <w:rFonts w:ascii="Times New Roman" w:hAnsi="Times New Roman" w:cs="Times New Roman"/>
          <w:sz w:val="24"/>
          <w:szCs w:val="24"/>
        </w:rPr>
        <w:t>w nauczaniu kompetencji przyszłości?</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Według badaczy umiejętnościami, które za 10-15 lat będą kluczowe na rynku pracy są kompetencje cyfrowe, kompetencje społeczne, umiejętność czytania ze zrozumieniem, techniki efektywnego uczenia się. Z raportów </w:t>
      </w:r>
      <w:proofErr w:type="spellStart"/>
      <w:r w:rsidRPr="00726462">
        <w:rPr>
          <w:rFonts w:ascii="Times New Roman" w:hAnsi="Times New Roman" w:cs="Times New Roman"/>
          <w:sz w:val="24"/>
          <w:szCs w:val="24"/>
        </w:rPr>
        <w:t>Evidence</w:t>
      </w:r>
      <w:proofErr w:type="spellEnd"/>
      <w:r w:rsidRPr="00726462">
        <w:rPr>
          <w:rFonts w:ascii="Times New Roman" w:hAnsi="Times New Roman" w:cs="Times New Roman"/>
          <w:sz w:val="24"/>
          <w:szCs w:val="24"/>
        </w:rPr>
        <w:t xml:space="preserve"> </w:t>
      </w:r>
      <w:proofErr w:type="spellStart"/>
      <w:r w:rsidRPr="00726462">
        <w:rPr>
          <w:rFonts w:ascii="Times New Roman" w:hAnsi="Times New Roman" w:cs="Times New Roman"/>
          <w:sz w:val="24"/>
          <w:szCs w:val="24"/>
        </w:rPr>
        <w:t>Institute</w:t>
      </w:r>
      <w:proofErr w:type="spellEnd"/>
      <w:r w:rsidRPr="00726462">
        <w:rPr>
          <w:rFonts w:ascii="Times New Roman" w:hAnsi="Times New Roman" w:cs="Times New Roman"/>
          <w:sz w:val="24"/>
          <w:szCs w:val="24"/>
        </w:rPr>
        <w:t>, placówki zajmującej się badaniami edukacyjnymi, wynika, że w polskich szkołach niestety wciąż zbyt mało wspiera się rozwój tych obszarów. Ale jest pewna pocieszająca wiadomość – u uczniów, którzy mają dobre wyniki w matematyce, częściej spotyka się wysokie poziom najbardziej pożądanych kompetencji XXI wieku. Dlatego nawet jeśli twoje dziecko nie jest typowym „umysłem ścisłym” warto żebyście wzięli pod uwagę szkoły, w których nauczanie przedmiotów ścisłych i humanistycznych jest na zrównoważonym poziomie.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Warunki, dojazd i atmosfera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Najważniejsze przy wyborze liceum wydają się być po pierwsze zainteresowania ucznia, po drugie zrównoważony nacisk na nauczanie wszystkich przedmiotów w szkole, co prowadzi do zwiększenia kompetencji uczniów oraz wyniki z egzaminów, oczywiście </w:t>
      </w:r>
      <w:r w:rsidR="004B7193">
        <w:rPr>
          <w:rFonts w:ascii="Times New Roman" w:hAnsi="Times New Roman" w:cs="Times New Roman"/>
          <w:sz w:val="24"/>
          <w:szCs w:val="24"/>
        </w:rPr>
        <w:br/>
      </w:r>
      <w:r w:rsidRPr="00726462">
        <w:rPr>
          <w:rFonts w:ascii="Times New Roman" w:hAnsi="Times New Roman" w:cs="Times New Roman"/>
          <w:sz w:val="24"/>
          <w:szCs w:val="24"/>
        </w:rPr>
        <w:t>z uwzględnieniem EWD.</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Pomyślcie też o pozornie prozaicznych czynnikach, takich jak prosty dojazd komunikacją miejską lub rowerem do wybranej szkoły, oferta sportowa i wyposażenie danej placówki, dostęp do zdrowych posiłków w stołówce lub możliwość podgrzania własnych posiłków. Połowę sukcesu w nauce zapewni uczniom dobre samopoczucie i zadowolenie ze szkoły, do której trafili</w:t>
      </w:r>
    </w:p>
    <w:p w:rsidR="00726462" w:rsidRPr="00726462" w:rsidRDefault="004B7193" w:rsidP="004B7193">
      <w:pPr>
        <w:jc w:val="both"/>
        <w:rPr>
          <w:rFonts w:ascii="Times New Roman" w:hAnsi="Times New Roman" w:cs="Times New Roman"/>
          <w:sz w:val="24"/>
          <w:szCs w:val="24"/>
        </w:rPr>
      </w:pPr>
      <w:hyperlink r:id="rId8" w:history="1">
        <w:r w:rsidR="00726462" w:rsidRPr="00726462">
          <w:rPr>
            <w:rStyle w:val="Hipercze"/>
            <w:rFonts w:ascii="Times New Roman" w:hAnsi="Times New Roman" w:cs="Times New Roman"/>
            <w:color w:val="auto"/>
            <w:sz w:val="24"/>
            <w:szCs w:val="24"/>
            <w:u w:val="none"/>
          </w:rPr>
          <w:t>https://www.nowaera.pl/szkola-srednia-bez-tajemnic/jak-madrze-wybrac-liceum</w:t>
        </w:r>
      </w:hyperlink>
    </w:p>
    <w:p w:rsidR="00726462" w:rsidRPr="00726462" w:rsidRDefault="00726462" w:rsidP="004B7193">
      <w:pPr>
        <w:jc w:val="both"/>
        <w:rPr>
          <w:rFonts w:ascii="Times New Roman" w:hAnsi="Times New Roman" w:cs="Times New Roman"/>
          <w:sz w:val="24"/>
          <w:szCs w:val="24"/>
        </w:rPr>
      </w:pPr>
    </w:p>
    <w:p w:rsidR="00726462" w:rsidRPr="00726462" w:rsidRDefault="00726462" w:rsidP="004B7193">
      <w:pPr>
        <w:jc w:val="both"/>
        <w:rPr>
          <w:rFonts w:ascii="Times New Roman" w:hAnsi="Times New Roman" w:cs="Times New Roman"/>
          <w:b/>
          <w:sz w:val="28"/>
          <w:szCs w:val="28"/>
        </w:rPr>
      </w:pPr>
      <w:r w:rsidRPr="00726462">
        <w:rPr>
          <w:rFonts w:ascii="Times New Roman" w:hAnsi="Times New Roman" w:cs="Times New Roman"/>
          <w:b/>
          <w:sz w:val="28"/>
          <w:szCs w:val="28"/>
        </w:rPr>
        <w:t>Po szkole podstawowej można kontynuować naukę w liceum ogólnokształcących, technikum albo szkole branżowej. Technikum to dobre rozwiązanie dla uczniów, którzy mają konkretne zainteresowania, dążą do szybszego zdobycia zawodu i jeszcze nie są pewni, czy będą chcieli studiować.</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Technikum daje wiele możliwości. Uczniowie w ciągu 5 lat nauki zdobywają konkretną wiedzę zawodową, a na zakończenie edukacji zdają egzamin maturalny. Po maturze mogą kontynuować naukę na wyższych uczelniach albo podczas rozmaitych kursów, zdobywać certyfikaty i uprawnienia zawodowe. Mogą też zakończyć edukację na zdobyciu wykształcenia średniego, znaleźć pracę i zacząć dorosłe życie.</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Jaki kierunek w technikum wybrać, by za kilka lat stać się poszukiwanym fachowcem?</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Branża IT, mechatronika, robotyka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Od kilku lat ogromne zapotrzebowanie jest na specjalistów z zakresu programowania </w:t>
      </w:r>
      <w:r w:rsidR="004B7193">
        <w:rPr>
          <w:rFonts w:ascii="Times New Roman" w:hAnsi="Times New Roman" w:cs="Times New Roman"/>
          <w:sz w:val="24"/>
          <w:szCs w:val="24"/>
        </w:rPr>
        <w:br/>
      </w:r>
      <w:r w:rsidRPr="00726462">
        <w:rPr>
          <w:rFonts w:ascii="Times New Roman" w:hAnsi="Times New Roman" w:cs="Times New Roman"/>
          <w:sz w:val="24"/>
          <w:szCs w:val="24"/>
        </w:rPr>
        <w:t>i szeroko pojmowanej informatyki. Już dziś komputery są wszechobecne i towarzyszą nam na każdym kroku – ten trend będzie się utrzymywał. Osoby biegłe w programowaniu, obsłudze, konserwacji, naprawie urządzeń elektronicznych z pewnością znajdą zatrudnienie. Zdolny uczeń technikum zapewne prędko zacznie zarabiać swoje pierwsze własne pieniądze, np. pomagając w doborze czy instalacji sprzętu. To dobry wstęp do późniejszej pracy zawodowej, zdobywanie doświadczenia pomaga podnieść własne kwalifikacje. Dodatkowym plusem tej ścieżki zawodowej jest wiele okazji do pracy zdalnej. Dzięki temu osoby mieszkające poza wielkimi miastami także mają szanse na dobre zarobki.</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Mechanika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Zarówno mechanicy samochodowi jak i specjalizujący się obsłudze maszyn przemysłowych nadal mogą liczyć na zatrudnienie. Choć obecnie wciąż jeszcze masowo produkowane sprzęty łatwiej jest wymienić na nowe niż naprawić, to trend ten powoli się zmienia dzięki ruchom takim jak Zero Waste (nie wyrzucaj, nie marnuj).</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Budownictwo</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Na dobrych fachowców z zakresu budownictwa (zarówno budynki mieszkalne i biurowe, jak </w:t>
      </w:r>
      <w:r w:rsidR="004B7193">
        <w:rPr>
          <w:rFonts w:ascii="Times New Roman" w:hAnsi="Times New Roman" w:cs="Times New Roman"/>
          <w:sz w:val="24"/>
          <w:szCs w:val="24"/>
        </w:rPr>
        <w:br/>
      </w:r>
      <w:r w:rsidRPr="00726462">
        <w:rPr>
          <w:rFonts w:ascii="Times New Roman" w:hAnsi="Times New Roman" w:cs="Times New Roman"/>
          <w:sz w:val="24"/>
          <w:szCs w:val="24"/>
        </w:rPr>
        <w:t>i drogi, mosty, infrastruktura), remontów, wykańczania wnętrz jest i będzie popyt. W tym zawodzie można zarówno pracować w większej firmie, jak i na własny rachunek.</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Turystyka, hotelarstwo</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Technika hotelarskie cieszą się sporym zainteresowaniem. Z całą pewnością ludzie wciąż będą podróżować, rozwijać turystyczne pasje, dążyć do odpoczynku w ciekawie </w:t>
      </w:r>
      <w:r w:rsidRPr="00726462">
        <w:rPr>
          <w:rFonts w:ascii="Times New Roman" w:hAnsi="Times New Roman" w:cs="Times New Roman"/>
          <w:sz w:val="24"/>
          <w:szCs w:val="24"/>
        </w:rPr>
        <w:lastRenderedPageBreak/>
        <w:t>zorganizowanych warunkach. Po takim technikum można dodatkowo kształcić się w kierunku organizowania różnych wydarzeń, prowadzenia miejsc rozrywki i relaksu, edukowania poprzez podróże. Umiejętności zdobyte podczas nauki przydadzą się w wielu zawodach wiążących się z kontaktem z ludźmi i logistyką.</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Ochrona środowiska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W coraz bardziej zanieczyszczonym świecie będzie popyt na pracowników z zakresu ochrony środowiska. Zatrudnienie znajdą zarówno osoby specjalizujące się w rozwiązaniach budowlanych i instalacyjnych, w recyclingu, jak i w ekologicznym rolnictwie czy </w:t>
      </w:r>
      <w:proofErr w:type="spellStart"/>
      <w:r w:rsidRPr="00726462">
        <w:rPr>
          <w:rFonts w:ascii="Times New Roman" w:hAnsi="Times New Roman" w:cs="Times New Roman"/>
          <w:sz w:val="24"/>
          <w:szCs w:val="24"/>
        </w:rPr>
        <w:t>biohodowli</w:t>
      </w:r>
      <w:proofErr w:type="spellEnd"/>
      <w:r w:rsidRPr="00726462">
        <w:rPr>
          <w:rFonts w:ascii="Times New Roman" w:hAnsi="Times New Roman" w:cs="Times New Roman"/>
          <w:sz w:val="24"/>
          <w:szCs w:val="24"/>
        </w:rPr>
        <w:t xml:space="preserve"> zwierząt. Jeśli chcemy, by przyszłe pokolenia miały co jeść, co pić i czym oddychać, musimy gwałtownie przestawić gospodarkę z eksploatacji dóbr na ich ochronę. Większej liczby specjalistów z tego zakresu będzie potrzeba już niebawem.</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Technologia żywności, gastronomia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Coraz bardziej zmieniać się będzie rynek produktów żywnościowych. Przybywa osób stosujących rozmaite diety, uczulonych na pokarmy, wybierających żywność wegańską. </w:t>
      </w:r>
      <w:r w:rsidR="004B7193">
        <w:rPr>
          <w:rFonts w:ascii="Times New Roman" w:hAnsi="Times New Roman" w:cs="Times New Roman"/>
          <w:sz w:val="24"/>
          <w:szCs w:val="24"/>
        </w:rPr>
        <w:br/>
      </w:r>
      <w:r w:rsidRPr="00726462">
        <w:rPr>
          <w:rFonts w:ascii="Times New Roman" w:hAnsi="Times New Roman" w:cs="Times New Roman"/>
          <w:sz w:val="24"/>
          <w:szCs w:val="24"/>
        </w:rPr>
        <w:t>W ciągu ostatnich lat konsumenci zyskali świadomość na temat zdrowego żywienia, szkodliwości chemicznych dodatków, konserwantów, wzmacniaczy smaku itp. By wyprodukować dobrej jakości zdrową żywność będzie potrzeba rzeszy specjalistów.</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Ekonomia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 xml:space="preserve">Od wielu lat technika ekonomiczne cieszą się popularnością. To na pewno nadal dobry kierunek dla osób mających zmysł praktyczny, dokładnych, skrupulatnych i biegłych </w:t>
      </w:r>
      <w:r w:rsidR="004B7193">
        <w:rPr>
          <w:rFonts w:ascii="Times New Roman" w:hAnsi="Times New Roman" w:cs="Times New Roman"/>
          <w:sz w:val="24"/>
          <w:szCs w:val="24"/>
        </w:rPr>
        <w:br/>
      </w:r>
      <w:r w:rsidRPr="00726462">
        <w:rPr>
          <w:rFonts w:ascii="Times New Roman" w:hAnsi="Times New Roman" w:cs="Times New Roman"/>
          <w:sz w:val="24"/>
          <w:szCs w:val="24"/>
        </w:rPr>
        <w:t xml:space="preserve">w liczeniu. Średnie wykształcenie ekonomiczne plus dobry pomysł na biznes mogą pomóc </w:t>
      </w:r>
      <w:r w:rsidR="004B7193">
        <w:rPr>
          <w:rFonts w:ascii="Times New Roman" w:hAnsi="Times New Roman" w:cs="Times New Roman"/>
          <w:sz w:val="24"/>
          <w:szCs w:val="24"/>
        </w:rPr>
        <w:br/>
      </w:r>
      <w:bookmarkStart w:id="0" w:name="_GoBack"/>
      <w:bookmarkEnd w:id="0"/>
      <w:r w:rsidRPr="00726462">
        <w:rPr>
          <w:rFonts w:ascii="Times New Roman" w:hAnsi="Times New Roman" w:cs="Times New Roman"/>
          <w:sz w:val="24"/>
          <w:szCs w:val="24"/>
        </w:rPr>
        <w:t>w rozkręceniu własnej firmy lub wsparciu rodzinnego przedsiębiorstwa.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Masaż, rehabilitacja, opieka</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W starzejących się populacjach (a Europa zmierza w tym kierunku) potrzeba będzie fachowców potrafiących zadbać o osoby po urazach i kontuzjach, z chorobami zwyrodnieniowymi, z przewlekłym bólem. Taka praca wymaga umiejętności nawiązywania dobrych relacji, emocjonalnego wspierania klientów, przydaje się także znajomość języków obcych.</w:t>
      </w:r>
    </w:p>
    <w:p w:rsidR="00726462" w:rsidRPr="00726462" w:rsidRDefault="00726462" w:rsidP="004B7193">
      <w:pPr>
        <w:jc w:val="both"/>
        <w:rPr>
          <w:rFonts w:ascii="Times New Roman" w:hAnsi="Times New Roman" w:cs="Times New Roman"/>
          <w:sz w:val="24"/>
          <w:szCs w:val="24"/>
        </w:rPr>
      </w:pPr>
      <w:r w:rsidRPr="00726462">
        <w:rPr>
          <w:rFonts w:ascii="Times New Roman" w:hAnsi="Times New Roman" w:cs="Times New Roman"/>
          <w:sz w:val="24"/>
          <w:szCs w:val="24"/>
        </w:rPr>
        <w:t>Niedawno ukazało się obwieszczenie </w:t>
      </w:r>
      <w:hyperlink r:id="rId9" w:history="1">
        <w:r w:rsidRPr="00726462">
          <w:rPr>
            <w:rStyle w:val="Hipercze"/>
            <w:rFonts w:ascii="Times New Roman" w:hAnsi="Times New Roman" w:cs="Times New Roman"/>
            <w:color w:val="auto"/>
            <w:sz w:val="24"/>
            <w:szCs w:val="24"/>
            <w:u w:val="none"/>
          </w:rPr>
          <w:t>Ministra Edukacji Narodowej</w:t>
        </w:r>
      </w:hyperlink>
      <w:r w:rsidRPr="00726462">
        <w:rPr>
          <w:rFonts w:ascii="Times New Roman" w:hAnsi="Times New Roman" w:cs="Times New Roman"/>
          <w:sz w:val="24"/>
          <w:szCs w:val="24"/>
        </w:rPr>
        <w:t> zawierające szczegółową listę zawodów, które w najbliższym czasie będą cieszyć się wzięciem na rynku pracy. Można tu znaleźć zarówno zawody popularne w skali kraju, jak i podział na poszczególne województwa. Listy ułożone są alfabetycznie, nie według popularności zawodów.</w:t>
      </w:r>
    </w:p>
    <w:p w:rsidR="00726462" w:rsidRPr="00726462" w:rsidRDefault="004B7193" w:rsidP="004B7193">
      <w:pPr>
        <w:jc w:val="both"/>
        <w:rPr>
          <w:rFonts w:ascii="Times New Roman" w:hAnsi="Times New Roman" w:cs="Times New Roman"/>
          <w:sz w:val="24"/>
          <w:szCs w:val="24"/>
        </w:rPr>
      </w:pPr>
      <w:hyperlink r:id="rId10" w:history="1">
        <w:r w:rsidR="00726462" w:rsidRPr="00726462">
          <w:rPr>
            <w:rStyle w:val="Hipercze"/>
            <w:rFonts w:ascii="Times New Roman" w:hAnsi="Times New Roman" w:cs="Times New Roman"/>
            <w:color w:val="auto"/>
            <w:sz w:val="24"/>
            <w:szCs w:val="24"/>
            <w:u w:val="none"/>
          </w:rPr>
          <w:t>https://www.nowaera.pl/szkola-srednia-bez-tajemnic/jakie-technikum</w:t>
        </w:r>
      </w:hyperlink>
    </w:p>
    <w:p w:rsidR="00A12BDA" w:rsidRPr="00726462" w:rsidRDefault="00A12BDA" w:rsidP="004B7193">
      <w:pPr>
        <w:jc w:val="both"/>
        <w:rPr>
          <w:rFonts w:ascii="Times New Roman" w:hAnsi="Times New Roman" w:cs="Times New Roman"/>
          <w:sz w:val="24"/>
          <w:szCs w:val="24"/>
        </w:rPr>
      </w:pPr>
    </w:p>
    <w:sectPr w:rsidR="00A12BDA" w:rsidRPr="00726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70F2"/>
    <w:multiLevelType w:val="multilevel"/>
    <w:tmpl w:val="97D2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4624D"/>
    <w:multiLevelType w:val="multilevel"/>
    <w:tmpl w:val="F67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62"/>
    <w:rsid w:val="004B7193"/>
    <w:rsid w:val="00726462"/>
    <w:rsid w:val="00A12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C1AC"/>
  <w15:docId w15:val="{83117201-837E-43E4-B884-1AC72CAB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64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64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aera.pl/szkola-srednia-bez-tajemnic/jak-madrze-wybrac-liceum" TargetMode="External"/><Relationship Id="rId3" Type="http://schemas.openxmlformats.org/officeDocument/2006/relationships/settings" Target="settings.xml"/><Relationship Id="rId7" Type="http://schemas.openxmlformats.org/officeDocument/2006/relationships/hyperlink" Target="https://cke.gov.pl/wskazniki-ew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waera.pl/szkola-srednia-bez-tajemnic/" TargetMode="External"/><Relationship Id="rId11" Type="http://schemas.openxmlformats.org/officeDocument/2006/relationships/fontTable" Target="fontTable.xml"/><Relationship Id="rId5" Type="http://schemas.openxmlformats.org/officeDocument/2006/relationships/hyperlink" Target="https://www.nowaera.pl/szkola-srednia-bez-tajemnic/jak-madrze-wybrac-liceum" TargetMode="External"/><Relationship Id="rId10" Type="http://schemas.openxmlformats.org/officeDocument/2006/relationships/hyperlink" Target="https://www.nowaera.pl/szkola-srednia-bez-tajemnic/jakie-technikum" TargetMode="External"/><Relationship Id="rId4" Type="http://schemas.openxmlformats.org/officeDocument/2006/relationships/webSettings" Target="webSettings.xml"/><Relationship Id="rId9" Type="http://schemas.openxmlformats.org/officeDocument/2006/relationships/hyperlink" Target="https://www.gov.pl/web/edukacja/zawody-potrzebne-na-rynku-pracy--obwieszczenie-ministra-edukacji-narodowe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1797</Words>
  <Characters>10788</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am13243546@outlook.com</dc:creator>
  <cp:lastModifiedBy>amadej</cp:lastModifiedBy>
  <cp:revision>2</cp:revision>
  <dcterms:created xsi:type="dcterms:W3CDTF">2020-06-14T12:16:00Z</dcterms:created>
  <dcterms:modified xsi:type="dcterms:W3CDTF">2020-06-17T06:37:00Z</dcterms:modified>
</cp:coreProperties>
</file>